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954F1" w14:textId="77777777" w:rsidR="007A2560" w:rsidRPr="00A67CA0" w:rsidRDefault="00E452D3">
      <w:pPr>
        <w:rPr>
          <w:b/>
          <w:sz w:val="32"/>
          <w:szCs w:val="32"/>
        </w:rPr>
      </w:pPr>
      <w:r w:rsidRPr="00A67CA0">
        <w:rPr>
          <w:b/>
          <w:sz w:val="32"/>
          <w:szCs w:val="32"/>
        </w:rPr>
        <w:t xml:space="preserve">Žádosti o poskytnutí informací dle zákona č. 106/1999 Sb. </w:t>
      </w:r>
    </w:p>
    <w:p w14:paraId="450C5AA5" w14:textId="77777777" w:rsidR="00F91A56" w:rsidRDefault="00F91A56">
      <w:pPr>
        <w:rPr>
          <w:b/>
          <w:sz w:val="28"/>
          <w:szCs w:val="28"/>
        </w:rPr>
      </w:pPr>
    </w:p>
    <w:p w14:paraId="45AA1706" w14:textId="128FDF4C" w:rsidR="0027480D" w:rsidRPr="00A67CA0" w:rsidRDefault="0027480D" w:rsidP="00A67CA0">
      <w:pPr>
        <w:rPr>
          <w:rFonts w:ascii="Arial" w:hAnsi="Arial" w:cs="Arial"/>
          <w:b/>
          <w:bCs/>
          <w:sz w:val="28"/>
          <w:szCs w:val="28"/>
        </w:rPr>
      </w:pPr>
      <w:r w:rsidRPr="00A67CA0">
        <w:rPr>
          <w:rFonts w:ascii="Arial" w:hAnsi="Arial" w:cs="Arial"/>
          <w:b/>
          <w:bCs/>
          <w:sz w:val="28"/>
          <w:szCs w:val="28"/>
        </w:rPr>
        <w:t>1/202</w:t>
      </w:r>
      <w:r w:rsidR="00173EFE" w:rsidRPr="00A67CA0">
        <w:rPr>
          <w:rFonts w:ascii="Arial" w:hAnsi="Arial" w:cs="Arial"/>
          <w:b/>
          <w:bCs/>
          <w:sz w:val="28"/>
          <w:szCs w:val="28"/>
        </w:rPr>
        <w:t>4</w:t>
      </w:r>
      <w:r w:rsidRPr="00A67CA0">
        <w:rPr>
          <w:rFonts w:ascii="Arial" w:hAnsi="Arial" w:cs="Arial"/>
          <w:b/>
          <w:bCs/>
          <w:sz w:val="28"/>
          <w:szCs w:val="28"/>
        </w:rPr>
        <w:t> Žádost o poskytnutí informací</w:t>
      </w:r>
    </w:p>
    <w:p w14:paraId="29422A9B" w14:textId="0ACE86B8" w:rsidR="0027480D" w:rsidRPr="00A67CA0" w:rsidRDefault="0027480D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Č. Jednací: 00</w:t>
      </w:r>
      <w:r w:rsidR="00173EFE" w:rsidRPr="00A67CA0">
        <w:rPr>
          <w:rFonts w:ascii="Arial" w:hAnsi="Arial" w:cs="Arial"/>
          <w:sz w:val="24"/>
          <w:szCs w:val="24"/>
        </w:rPr>
        <w:t>1364</w:t>
      </w:r>
      <w:r w:rsidRPr="00A67CA0">
        <w:rPr>
          <w:rFonts w:ascii="Arial" w:hAnsi="Arial" w:cs="Arial"/>
          <w:sz w:val="24"/>
          <w:szCs w:val="24"/>
        </w:rPr>
        <w:t> /202</w:t>
      </w:r>
      <w:r w:rsidR="00173EFE" w:rsidRPr="00A67CA0">
        <w:rPr>
          <w:rFonts w:ascii="Arial" w:hAnsi="Arial" w:cs="Arial"/>
          <w:sz w:val="24"/>
          <w:szCs w:val="24"/>
        </w:rPr>
        <w:t>4</w:t>
      </w:r>
      <w:r w:rsidRPr="00A67CA0">
        <w:rPr>
          <w:rFonts w:ascii="Arial" w:hAnsi="Arial" w:cs="Arial"/>
          <w:sz w:val="24"/>
          <w:szCs w:val="24"/>
        </w:rPr>
        <w:t>/OÚ</w:t>
      </w:r>
    </w:p>
    <w:p w14:paraId="29350B89" w14:textId="21456AFB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Žadatel </w:t>
      </w:r>
      <w:r w:rsidRPr="00A67CA0">
        <w:rPr>
          <w:rFonts w:ascii="Arial" w:hAnsi="Arial" w:cs="Arial"/>
          <w:sz w:val="24"/>
          <w:szCs w:val="24"/>
        </w:rPr>
        <w:t>tímto žádá relevantní orgány obce Lety o poskytnutí dále uvedených informací, a to v zákonem stanovené lhůtě.</w:t>
      </w:r>
    </w:p>
    <w:p w14:paraId="73085E82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V souvislosti s právě skončenými stavebními pracemi spočívajícími v rekonstrukci povrchu účelové komunikace v ulici Ke Hvězdárně, v obci Lety, tímto žadatel žádá o poskytnutí relevantních informaci na následující dotazy, resp. předložení související dokumentace potvrzující oprávněnost provedených úkonů:</w:t>
      </w:r>
    </w:p>
    <w:p w14:paraId="676BFE91" w14:textId="3AF21042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Kdy a v jaké formě byla dotčeným subjektům, tzn. zejména vlastníkům pozemků předložena projektová dokumentace a jak byla tato s těmito subjekty komunikována?</w:t>
      </w:r>
    </w:p>
    <w:p w14:paraId="0D7F3783" w14:textId="73668891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Kdy bylo vydáno stavební povolení k této činnosti a v jaké formě bylo dotčeným subjektům zveřejněno, resp. poskytnuto?</w:t>
      </w:r>
    </w:p>
    <w:p w14:paraId="4E2BE1E5" w14:textId="3F9225A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Jaký byl časový harmonogram stavebních prací, kdy a v jakém časovém předstihu byl dotčeným subjektům komunikován?</w:t>
      </w:r>
    </w:p>
    <w:p w14:paraId="1E0F8481" w14:textId="64BB3EA0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 byla právně ošetřena záležitost ohledně vlastnického práva třetí strany v rámci území plánované stavby?</w:t>
      </w:r>
    </w:p>
    <w:p w14:paraId="46830E3F" w14:textId="7E5E5A7C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 mohlo být vydáno stavební povolení bez souhlasu vlastníka dotčeného pozemku, resp. jeho části?</w:t>
      </w:r>
    </w:p>
    <w:p w14:paraId="4F434AB8" w14:textId="04C24980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Jakým způsobem probíhal tendr na zhotovitele stavby, resp. jaká byla kritéria pro výběr finálního subjektu?</w:t>
      </w:r>
    </w:p>
    <w:p w14:paraId="1932B74A" w14:textId="2C8A701E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Jakým způsobem byla formou dopravního značení vymezena stavební uzávěra dané účelové komunikace a jaká byla platná omezení v souladu s příslušnou legislativou?</w:t>
      </w:r>
    </w:p>
    <w:p w14:paraId="41C69CA2" w14:textId="55FC06B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Segoe UI Symbol" w:hAnsi="Segoe UI Symbol" w:cs="Segoe UI Symbol"/>
          <w:sz w:val="24"/>
          <w:szCs w:val="24"/>
        </w:rPr>
        <w:t>➢</w:t>
      </w:r>
      <w:r w:rsidRPr="00A67CA0">
        <w:rPr>
          <w:rFonts w:ascii="Arial" w:hAnsi="Arial" w:cs="Arial"/>
          <w:sz w:val="24"/>
          <w:szCs w:val="24"/>
        </w:rPr>
        <w:t>Jak probíhal stavební dozor na dotčené stavbě, resp., kdo byl osobou odpovědnou za provedení stavby a za dohled nad dodržováním relevantních předpisů?</w:t>
      </w:r>
    </w:p>
    <w:p w14:paraId="1069F455" w14:textId="7B73BBFA" w:rsidR="002A236A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Děkuji v zastoupení vlastníků dotčených sousedních pozemků z řad mých rodinných příslušníků za poskytnutí relevantních odpovědí a faktů.</w:t>
      </w:r>
    </w:p>
    <w:p w14:paraId="6D289FDC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</w:p>
    <w:p w14:paraId="1F9A9ADC" w14:textId="350869B6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Odpověď: </w:t>
      </w:r>
    </w:p>
    <w:p w14:paraId="2E86D1C0" w14:textId="22477C8F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lastRenderedPageBreak/>
        <w:t>Vážená paní,</w:t>
      </w:r>
    </w:p>
    <w:p w14:paraId="05297956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na základě Vašeho dotazu k opravě povrchu komunikace Ke Hvězdárně uvádíme následující:</w:t>
      </w:r>
    </w:p>
    <w:p w14:paraId="0AAB6E71" w14:textId="3120D6B4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1. Údržba komunikace Ke Hvězdárně spočívala v obnově zničeného lokálního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betonového zpevnění, které bylo nahrazeno betonovou vsakovací dlažbou s</w:t>
      </w:r>
      <w:r w:rsidRPr="00A67CA0">
        <w:rPr>
          <w:rFonts w:ascii="Arial" w:hAnsi="Arial" w:cs="Arial"/>
          <w:sz w:val="24"/>
          <w:szCs w:val="24"/>
        </w:rPr>
        <w:t> </w:t>
      </w:r>
      <w:r w:rsidRPr="00A67CA0">
        <w:rPr>
          <w:rFonts w:ascii="Arial" w:hAnsi="Arial" w:cs="Arial"/>
          <w:sz w:val="24"/>
          <w:szCs w:val="24"/>
        </w:rPr>
        <w:t>nulovým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nášlapem k okolnímu terénu se zachováním stávající nivelity.</w:t>
      </w:r>
    </w:p>
    <w:p w14:paraId="76C41D2C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2. Tento záměr opravy povrchu komunikace jsme 26.6. 2024 nechali posoudit Městský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úřad Černošice, Odbor stavební </w:t>
      </w:r>
      <w:proofErr w:type="gramStart"/>
      <w:r w:rsidRPr="00A67CA0">
        <w:rPr>
          <w:rFonts w:ascii="Arial" w:hAnsi="Arial" w:cs="Arial"/>
          <w:sz w:val="24"/>
          <w:szCs w:val="24"/>
        </w:rPr>
        <w:t>úřad - oddělení</w:t>
      </w:r>
      <w:proofErr w:type="gramEnd"/>
      <w:r w:rsidRPr="00A67CA0">
        <w:rPr>
          <w:rFonts w:ascii="Arial" w:hAnsi="Arial" w:cs="Arial"/>
          <w:sz w:val="24"/>
          <w:szCs w:val="24"/>
        </w:rPr>
        <w:t xml:space="preserve"> dopravy a správy komunikací, který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17.7. 2024 vydal sdělení pod č.j. MUCE 199496/2024 OSU, kdy "...se jedná o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souvislou údržbu komunikace v souladu s § 15 přílohy 5 vyhlášky č. 104/1997 Sb.</w:t>
      </w:r>
      <w:r w:rsidRPr="00A67CA0">
        <w:rPr>
          <w:rFonts w:ascii="Arial" w:hAnsi="Arial" w:cs="Arial"/>
          <w:sz w:val="24"/>
          <w:szCs w:val="24"/>
        </w:rPr>
        <w:t xml:space="preserve"> </w:t>
      </w:r>
    </w:p>
    <w:p w14:paraId="32F0FF15" w14:textId="54E482BB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Záměr nevyžaduje povolení obecného stavebního úřadu, jedná se o drobnou stavbu v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souladu s §171 a přílohou č. 1 k novému stavebnímu zákonu písm. g) bod 8 (stavební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úpravy vozovek v rozsahu běžné údržby). V rámci realizace stavby nebyly na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komunikaci upravované směrové, ani výškové poměry (včetně sklonů), nedošlo k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jejímu rozšíření, změně nivelity, ani ke změně trasy. Záměr nevyžadoval stavební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povolení“.</w:t>
      </w:r>
    </w:p>
    <w:p w14:paraId="4E8F3B11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3. Oprava komunikace byla naceněna na základě slepého výměru (soutěž byla založena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na ekonomické výhodnosti nabídky). Nabídky přišly od třech subjektů, kdy:</w:t>
      </w:r>
      <w:r w:rsidRPr="00A67CA0">
        <w:rPr>
          <w:rFonts w:ascii="Arial" w:hAnsi="Arial" w:cs="Arial"/>
          <w:sz w:val="24"/>
          <w:szCs w:val="24"/>
        </w:rPr>
        <w:t xml:space="preserve"> </w:t>
      </w:r>
    </w:p>
    <w:p w14:paraId="29FBF591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3.6.2024 ILIGHTS, s.r.o., IČO 24705594 nabídla cenu 914 109,16 Kč bez DPH</w:t>
      </w:r>
      <w:r w:rsidRPr="00A67CA0">
        <w:rPr>
          <w:rFonts w:ascii="Arial" w:hAnsi="Arial" w:cs="Arial"/>
          <w:sz w:val="24"/>
          <w:szCs w:val="24"/>
        </w:rPr>
        <w:t xml:space="preserve"> </w:t>
      </w:r>
    </w:p>
    <w:p w14:paraId="5D62A5E0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3.6.2024 Slánská stavební s.r.o., IČO 28179650 nabídla cenu 974 836,41 Kč bez DPH</w:t>
      </w:r>
      <w:r w:rsidRPr="00A67CA0">
        <w:rPr>
          <w:rFonts w:ascii="Arial" w:hAnsi="Arial" w:cs="Arial"/>
          <w:sz w:val="24"/>
          <w:szCs w:val="24"/>
        </w:rPr>
        <w:t xml:space="preserve"> </w:t>
      </w:r>
    </w:p>
    <w:p w14:paraId="6B5D808F" w14:textId="42088EFF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3.6.2024 </w:t>
      </w:r>
      <w:proofErr w:type="spellStart"/>
      <w:r w:rsidRPr="00A67CA0">
        <w:rPr>
          <w:rFonts w:ascii="Arial" w:hAnsi="Arial" w:cs="Arial"/>
          <w:sz w:val="24"/>
          <w:szCs w:val="24"/>
        </w:rPr>
        <w:t>Sturmbau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s.r.o., IČO 05689376 nabídla cenu 724 555,30 Kč bez DPH</w:t>
      </w:r>
    </w:p>
    <w:p w14:paraId="1A5960E4" w14:textId="56129359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4. Informace obyvatelům této části ulice byla zaslána informačním systémem obce 26.8.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2024, dále zástupce obce osobně s majiteli těchto pěti pozemků, kterých se týkala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oprava této slepé části komunikace, hovořil, stejně tak to dělali zástupci stavby.</w:t>
      </w:r>
    </w:p>
    <w:p w14:paraId="79DABD18" w14:textId="7C154B83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Harmonogram stavby byl dohodnutý tak, že do konce měsíce září bude oprava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dokončena v závislosti na počasí (očekávaly se přívalové deště, které stavbu o týden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zdržely), nicméně stavba byla dokončena 20.9. 2024. Dopravní značení jsme v</w:t>
      </w:r>
      <w:r w:rsidRPr="00A67CA0">
        <w:rPr>
          <w:rFonts w:ascii="Arial" w:hAnsi="Arial" w:cs="Arial"/>
          <w:sz w:val="24"/>
          <w:szCs w:val="24"/>
        </w:rPr>
        <w:t> </w:t>
      </w:r>
      <w:r w:rsidRPr="00A67CA0">
        <w:rPr>
          <w:rFonts w:ascii="Arial" w:hAnsi="Arial" w:cs="Arial"/>
          <w:sz w:val="24"/>
          <w:szCs w:val="24"/>
        </w:rPr>
        <w:t>rámci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opravy této komunikace neřešili.</w:t>
      </w:r>
    </w:p>
    <w:p w14:paraId="13D54F12" w14:textId="7F6EF966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5. Stavební firma vedla stavební deník, kde jsou zapisovány provedené kontrolní dny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stavby pod vedením TDS a BOZP dozor investora Ing. T</w:t>
      </w:r>
      <w:r w:rsidRPr="00A67CA0">
        <w:rPr>
          <w:rFonts w:ascii="Arial" w:hAnsi="Arial" w:cs="Arial"/>
          <w:sz w:val="24"/>
          <w:szCs w:val="24"/>
        </w:rPr>
        <w:t>.</w:t>
      </w:r>
      <w:r w:rsidRPr="00A67CA0">
        <w:rPr>
          <w:rFonts w:ascii="Arial" w:hAnsi="Arial" w:cs="Arial"/>
          <w:sz w:val="24"/>
          <w:szCs w:val="24"/>
        </w:rPr>
        <w:t xml:space="preserve"> K.</w:t>
      </w:r>
    </w:p>
    <w:p w14:paraId="2801C99A" w14:textId="13D78A1C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6. Přílohou zápisů jsou také souhlasy majitelů pozemků s provedenou opravou, které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byly dány nejdříve ústně a poté i písemně (písemný souhlas chybí pouze od </w:t>
      </w:r>
      <w:r w:rsidRPr="00A67CA0">
        <w:rPr>
          <w:rFonts w:ascii="Arial" w:hAnsi="Arial" w:cs="Arial"/>
          <w:sz w:val="24"/>
          <w:szCs w:val="24"/>
        </w:rPr>
        <w:t>XXX</w:t>
      </w:r>
      <w:r w:rsidRPr="00A67CA0">
        <w:rPr>
          <w:rFonts w:ascii="Arial" w:hAnsi="Arial" w:cs="Arial"/>
          <w:sz w:val="24"/>
          <w:szCs w:val="24"/>
        </w:rPr>
        <w:t xml:space="preserve">). </w:t>
      </w:r>
      <w:r w:rsidRPr="00A67CA0">
        <w:rPr>
          <w:rFonts w:ascii="Arial" w:hAnsi="Arial" w:cs="Arial"/>
          <w:sz w:val="24"/>
          <w:szCs w:val="24"/>
        </w:rPr>
        <w:lastRenderedPageBreak/>
        <w:t xml:space="preserve">Ústní souhlas dal i majitel pozemku </w:t>
      </w:r>
      <w:proofErr w:type="spellStart"/>
      <w:r w:rsidRPr="00A67CA0">
        <w:rPr>
          <w:rFonts w:ascii="Arial" w:hAnsi="Arial" w:cs="Arial"/>
          <w:sz w:val="24"/>
          <w:szCs w:val="24"/>
        </w:rPr>
        <w:t>parc</w:t>
      </w:r>
      <w:proofErr w:type="spellEnd"/>
      <w:r w:rsidRPr="00A67CA0">
        <w:rPr>
          <w:rFonts w:ascii="Arial" w:hAnsi="Arial" w:cs="Arial"/>
          <w:sz w:val="24"/>
          <w:szCs w:val="24"/>
        </w:rPr>
        <w:t>. č. 829/5 a 1249/13, pan</w:t>
      </w:r>
      <w:r w:rsidRPr="00A67CA0">
        <w:rPr>
          <w:rFonts w:ascii="Arial" w:hAnsi="Arial" w:cs="Arial"/>
          <w:sz w:val="24"/>
          <w:szCs w:val="24"/>
        </w:rPr>
        <w:t xml:space="preserve"> XXX</w:t>
      </w:r>
      <w:r w:rsidRPr="00A67CA0">
        <w:rPr>
          <w:rFonts w:ascii="Arial" w:hAnsi="Arial" w:cs="Arial"/>
          <w:sz w:val="24"/>
          <w:szCs w:val="24"/>
        </w:rPr>
        <w:t xml:space="preserve"> před realizací stavby, poté doručil i souhlas písemný.</w:t>
      </w:r>
    </w:p>
    <w:p w14:paraId="679FE200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K závěru našich odpovědí uvádíme reakci jednoho z vlastníků sousedních pozemků:</w:t>
      </w:r>
    </w:p>
    <w:p w14:paraId="4E7468EC" w14:textId="3D490BC8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„…nicméně já jsem v žádném případě nežádal a žádné dotazy k dotčenému dláždění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nevznáším. Natožpak prostřednictvím kohokoliv dalšího. O všem jsem s Vámi hovořil na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místě a tím považuji celou záležitost pro mě zcela uzavřenou. Moje práva nebyla dlážděním</w:t>
      </w:r>
      <w:r w:rsidRPr="00A67CA0"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nijak dotčena, natož poškozena“.</w:t>
      </w:r>
    </w:p>
    <w:p w14:paraId="7FC0C738" w14:textId="099216E7" w:rsidR="00173EFE" w:rsidRDefault="00A67CA0" w:rsidP="00173EFE">
      <w:pPr>
        <w:pStyle w:val="Normlnweb"/>
        <w:shd w:val="clear" w:color="auto" w:fill="FFFFFF"/>
        <w:rPr>
          <w:rFonts w:ascii="Arial" w:hAnsi="Arial" w:cs="Arial"/>
          <w:color w:val="4D4D4D"/>
        </w:rPr>
      </w:pPr>
      <w:r>
        <w:rPr>
          <w:rFonts w:ascii="Arial" w:hAnsi="Arial" w:cs="Arial"/>
          <w:noProof/>
          <w:color w:val="4D4D4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56293" wp14:editId="6C13219E">
                <wp:simplePos x="0" y="0"/>
                <wp:positionH relativeFrom="column">
                  <wp:posOffset>-13970</wp:posOffset>
                </wp:positionH>
                <wp:positionV relativeFrom="paragraph">
                  <wp:posOffset>118110</wp:posOffset>
                </wp:positionV>
                <wp:extent cx="6172200" cy="38100"/>
                <wp:effectExtent l="0" t="0" r="19050" b="19050"/>
                <wp:wrapNone/>
                <wp:docPr id="210584653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1726C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9.3pt" to="484.9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" strokecolor="#4579b8 [3044]"/>
            </w:pict>
          </mc:Fallback>
        </mc:AlternateContent>
      </w:r>
    </w:p>
    <w:p w14:paraId="58CAA95F" w14:textId="6A744B30" w:rsidR="00173EFE" w:rsidRPr="00A67CA0" w:rsidRDefault="00173EFE" w:rsidP="00A67CA0">
      <w:pPr>
        <w:rPr>
          <w:rFonts w:ascii="Arial" w:hAnsi="Arial" w:cs="Arial"/>
          <w:b/>
          <w:bCs/>
          <w:sz w:val="28"/>
          <w:szCs w:val="28"/>
        </w:rPr>
      </w:pPr>
      <w:r w:rsidRPr="00A67CA0">
        <w:rPr>
          <w:rFonts w:ascii="Arial" w:hAnsi="Arial" w:cs="Arial"/>
          <w:b/>
          <w:bCs/>
          <w:sz w:val="28"/>
          <w:szCs w:val="28"/>
        </w:rPr>
        <w:t>2</w:t>
      </w:r>
      <w:r w:rsidRPr="00A67CA0">
        <w:rPr>
          <w:rFonts w:ascii="Arial" w:hAnsi="Arial" w:cs="Arial"/>
          <w:b/>
          <w:bCs/>
          <w:sz w:val="28"/>
          <w:szCs w:val="28"/>
        </w:rPr>
        <w:t>/2024 Žádost o poskytnutí informací</w:t>
      </w:r>
    </w:p>
    <w:p w14:paraId="48B6476E" w14:textId="77777777" w:rsidR="00173EFE" w:rsidRPr="00A67CA0" w:rsidRDefault="00173EFE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Č. Jednací: 001364 /2024/OÚ</w:t>
      </w:r>
    </w:p>
    <w:p w14:paraId="6337B7E4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Vážení,</w:t>
      </w:r>
    </w:p>
    <w:p w14:paraId="6B96923F" w14:textId="74AE599A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</w:t>
      </w:r>
      <w:r w:rsidRPr="00A67C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7CA0">
        <w:rPr>
          <w:rFonts w:ascii="Arial" w:hAnsi="Arial" w:cs="Arial"/>
          <w:sz w:val="24"/>
          <w:szCs w:val="24"/>
        </w:rPr>
        <w:t>dátum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narodenia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pobyt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67CA0">
        <w:rPr>
          <w:rFonts w:ascii="Arial" w:hAnsi="Arial" w:cs="Arial"/>
          <w:sz w:val="24"/>
          <w:szCs w:val="24"/>
        </w:rPr>
        <w:t>ďalej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len „</w:t>
      </w:r>
      <w:proofErr w:type="spellStart"/>
      <w:r w:rsidRPr="00A67CA0">
        <w:rPr>
          <w:rFonts w:ascii="Arial" w:hAnsi="Arial" w:cs="Arial"/>
          <w:sz w:val="24"/>
          <w:szCs w:val="24"/>
        </w:rPr>
        <w:t>žiadateľ</w:t>
      </w:r>
      <w:proofErr w:type="spellEnd"/>
      <w:r w:rsidRPr="00A67CA0">
        <w:rPr>
          <w:rFonts w:ascii="Arial" w:hAnsi="Arial" w:cs="Arial"/>
          <w:sz w:val="24"/>
          <w:szCs w:val="24"/>
        </w:rPr>
        <w:t>“),</w:t>
      </w:r>
    </w:p>
    <w:p w14:paraId="570B9E2B" w14:textId="09AE175F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Vás </w:t>
      </w:r>
      <w:proofErr w:type="spellStart"/>
      <w:r w:rsidRPr="00A67CA0">
        <w:rPr>
          <w:rFonts w:ascii="Arial" w:hAnsi="Arial" w:cs="Arial"/>
          <w:sz w:val="24"/>
          <w:szCs w:val="24"/>
        </w:rPr>
        <w:t>týmto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v </w:t>
      </w:r>
      <w:proofErr w:type="spellStart"/>
      <w:r w:rsidRPr="00A67CA0">
        <w:rPr>
          <w:rFonts w:ascii="Arial" w:hAnsi="Arial" w:cs="Arial"/>
          <w:sz w:val="24"/>
          <w:szCs w:val="24"/>
        </w:rPr>
        <w:t>súlade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67CA0">
        <w:rPr>
          <w:rFonts w:ascii="Arial" w:hAnsi="Arial" w:cs="Arial"/>
          <w:sz w:val="24"/>
          <w:szCs w:val="24"/>
        </w:rPr>
        <w:t>ustanoveniami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zákona č. 106/1999 Sb. o svobodném přístupu k informacím, </w:t>
      </w:r>
      <w:proofErr w:type="spellStart"/>
      <w:r w:rsidRPr="00A67CA0">
        <w:rPr>
          <w:rFonts w:ascii="Arial" w:hAnsi="Arial" w:cs="Arial"/>
          <w:sz w:val="24"/>
          <w:szCs w:val="24"/>
        </w:rPr>
        <w:t>žiada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A67CA0">
        <w:rPr>
          <w:rFonts w:ascii="Arial" w:hAnsi="Arial" w:cs="Arial"/>
          <w:sz w:val="24"/>
          <w:szCs w:val="24"/>
        </w:rPr>
        <w:t>sprístupnenie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nasledovnej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informácie</w:t>
      </w:r>
      <w:proofErr w:type="spellEnd"/>
      <w:r w:rsidRPr="00A67CA0">
        <w:rPr>
          <w:rFonts w:ascii="Arial" w:hAnsi="Arial" w:cs="Arial"/>
          <w:sz w:val="24"/>
          <w:szCs w:val="24"/>
        </w:rPr>
        <w:t>.</w:t>
      </w:r>
    </w:p>
    <w:p w14:paraId="1ECDCD99" w14:textId="3D73F9D5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a) Spisový list k spisu vedenému Komisí pro projednávání přestupků pod </w:t>
      </w:r>
      <w:proofErr w:type="spellStart"/>
      <w:r w:rsidRPr="00A67CA0">
        <w:rPr>
          <w:rFonts w:ascii="Arial" w:hAnsi="Arial" w:cs="Arial"/>
          <w:sz w:val="24"/>
          <w:szCs w:val="24"/>
        </w:rPr>
        <w:t>Sp</w:t>
      </w:r>
      <w:proofErr w:type="spellEnd"/>
      <w:r w:rsidRPr="00A67CA0">
        <w:rPr>
          <w:rFonts w:ascii="Arial" w:hAnsi="Arial" w:cs="Arial"/>
          <w:sz w:val="24"/>
          <w:szCs w:val="24"/>
        </w:rPr>
        <w:t>. zn.: 7/2024, Č. j.: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>1009/2024/OÚ,</w:t>
      </w:r>
    </w:p>
    <w:p w14:paraId="567624DC" w14:textId="271211B8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b) </w:t>
      </w:r>
      <w:proofErr w:type="spellStart"/>
      <w:r w:rsidRPr="00A67CA0">
        <w:rPr>
          <w:rFonts w:ascii="Arial" w:hAnsi="Arial" w:cs="Arial"/>
          <w:sz w:val="24"/>
          <w:szCs w:val="24"/>
        </w:rPr>
        <w:t>Všetky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podklady a dokumenty </w:t>
      </w:r>
      <w:proofErr w:type="spellStart"/>
      <w:r w:rsidRPr="00A67CA0">
        <w:rPr>
          <w:rFonts w:ascii="Arial" w:hAnsi="Arial" w:cs="Arial"/>
          <w:sz w:val="24"/>
          <w:szCs w:val="24"/>
        </w:rPr>
        <w:t>nachádzajúce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sa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v spise </w:t>
      </w:r>
      <w:proofErr w:type="spellStart"/>
      <w:r w:rsidRPr="00A67CA0">
        <w:rPr>
          <w:rFonts w:ascii="Arial" w:hAnsi="Arial" w:cs="Arial"/>
          <w:sz w:val="24"/>
          <w:szCs w:val="24"/>
        </w:rPr>
        <w:t>vedenom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Komisí pro projednávání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přestupků pod </w:t>
      </w:r>
      <w:proofErr w:type="spellStart"/>
      <w:r w:rsidRPr="00A67CA0">
        <w:rPr>
          <w:rFonts w:ascii="Arial" w:hAnsi="Arial" w:cs="Arial"/>
          <w:sz w:val="24"/>
          <w:szCs w:val="24"/>
        </w:rPr>
        <w:t>Sp</w:t>
      </w:r>
      <w:proofErr w:type="spellEnd"/>
      <w:r w:rsidRPr="00A67CA0">
        <w:rPr>
          <w:rFonts w:ascii="Arial" w:hAnsi="Arial" w:cs="Arial"/>
          <w:sz w:val="24"/>
          <w:szCs w:val="24"/>
        </w:rPr>
        <w:t>. zn.: 7/2024, Č. j.: 1009/2024/OÚ.</w:t>
      </w:r>
    </w:p>
    <w:p w14:paraId="3BAF7A4A" w14:textId="150D8400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proofErr w:type="spellStart"/>
      <w:r w:rsidRPr="00A67CA0">
        <w:rPr>
          <w:rFonts w:ascii="Arial" w:hAnsi="Arial" w:cs="Arial"/>
          <w:sz w:val="24"/>
          <w:szCs w:val="24"/>
        </w:rPr>
        <w:t>Žiadateľ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ako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zmocněnec </w:t>
      </w:r>
      <w:proofErr w:type="spellStart"/>
      <w:r w:rsidRPr="00A67CA0">
        <w:rPr>
          <w:rFonts w:ascii="Arial" w:hAnsi="Arial" w:cs="Arial"/>
          <w:sz w:val="24"/>
          <w:szCs w:val="24"/>
        </w:rPr>
        <w:t>žiadal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na jednaní </w:t>
      </w:r>
      <w:proofErr w:type="spellStart"/>
      <w:r w:rsidRPr="00A67CA0">
        <w:rPr>
          <w:rFonts w:ascii="Arial" w:hAnsi="Arial" w:cs="Arial"/>
          <w:sz w:val="24"/>
          <w:szCs w:val="24"/>
        </w:rPr>
        <w:t>vedenom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05.10. na </w:t>
      </w:r>
      <w:proofErr w:type="spellStart"/>
      <w:r w:rsidRPr="00A67CA0">
        <w:rPr>
          <w:rFonts w:ascii="Arial" w:hAnsi="Arial" w:cs="Arial"/>
          <w:sz w:val="24"/>
          <w:szCs w:val="24"/>
        </w:rPr>
        <w:t>obecnom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úrade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Lety, o </w:t>
      </w:r>
      <w:proofErr w:type="spellStart"/>
      <w:r w:rsidRPr="00A67CA0">
        <w:rPr>
          <w:rFonts w:ascii="Arial" w:hAnsi="Arial" w:cs="Arial"/>
          <w:sz w:val="24"/>
          <w:szCs w:val="24"/>
        </w:rPr>
        <w:t>nahliadnutie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spisu. Uvedené bolo </w:t>
      </w:r>
      <w:proofErr w:type="spellStart"/>
      <w:r w:rsidRPr="00A67CA0">
        <w:rPr>
          <w:rFonts w:ascii="Arial" w:hAnsi="Arial" w:cs="Arial"/>
          <w:sz w:val="24"/>
          <w:szCs w:val="24"/>
        </w:rPr>
        <w:t>komisiou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resp. JUDr.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67CA0">
        <w:rPr>
          <w:rFonts w:ascii="Arial" w:hAnsi="Arial" w:cs="Arial"/>
          <w:sz w:val="24"/>
          <w:szCs w:val="24"/>
        </w:rPr>
        <w:t>odmietnuté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67CA0">
        <w:rPr>
          <w:rFonts w:ascii="Arial" w:hAnsi="Arial" w:cs="Arial"/>
          <w:sz w:val="24"/>
          <w:szCs w:val="24"/>
        </w:rPr>
        <w:t>žiadateľovi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nebolo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ani poskytnuté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usnesení o odepření </w:t>
      </w:r>
      <w:proofErr w:type="spellStart"/>
      <w:r w:rsidRPr="00A67CA0">
        <w:rPr>
          <w:rFonts w:ascii="Arial" w:hAnsi="Arial" w:cs="Arial"/>
          <w:sz w:val="24"/>
          <w:szCs w:val="24"/>
        </w:rPr>
        <w:t>nahliadnutí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podľa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ust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. § 38, </w:t>
      </w:r>
      <w:proofErr w:type="spellStart"/>
      <w:r w:rsidRPr="00A67CA0">
        <w:rPr>
          <w:rFonts w:ascii="Arial" w:hAnsi="Arial" w:cs="Arial"/>
          <w:sz w:val="24"/>
          <w:szCs w:val="24"/>
        </w:rPr>
        <w:t>ods</w:t>
      </w:r>
      <w:proofErr w:type="spellEnd"/>
      <w:r w:rsidRPr="00A67CA0">
        <w:rPr>
          <w:rFonts w:ascii="Arial" w:hAnsi="Arial" w:cs="Arial"/>
          <w:sz w:val="24"/>
          <w:szCs w:val="24"/>
        </w:rPr>
        <w:t>. 5. zákona č. 500/2004 Sb.</w:t>
      </w:r>
    </w:p>
    <w:p w14:paraId="66CA01A4" w14:textId="7E9EA3A4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proofErr w:type="spellStart"/>
      <w:r w:rsidRPr="00A67CA0">
        <w:rPr>
          <w:rFonts w:ascii="Arial" w:hAnsi="Arial" w:cs="Arial"/>
          <w:sz w:val="24"/>
          <w:szCs w:val="24"/>
        </w:rPr>
        <w:t>Vyššie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uvedený postup je v rozpore s </w:t>
      </w:r>
      <w:proofErr w:type="spellStart"/>
      <w:r w:rsidRPr="00A67CA0">
        <w:rPr>
          <w:rFonts w:ascii="Arial" w:hAnsi="Arial" w:cs="Arial"/>
          <w:sz w:val="24"/>
          <w:szCs w:val="24"/>
        </w:rPr>
        <w:t>ustanoveniami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zákona č. 500/2004 </w:t>
      </w:r>
      <w:proofErr w:type="spellStart"/>
      <w:r w:rsidRPr="00A67CA0">
        <w:rPr>
          <w:rFonts w:ascii="Arial" w:hAnsi="Arial" w:cs="Arial"/>
          <w:sz w:val="24"/>
          <w:szCs w:val="24"/>
        </w:rPr>
        <w:t>Sb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67CA0">
        <w:rPr>
          <w:rFonts w:ascii="Arial" w:hAnsi="Arial" w:cs="Arial"/>
          <w:sz w:val="24"/>
          <w:szCs w:val="24"/>
        </w:rPr>
        <w:t>tiež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 </w:t>
      </w:r>
      <w:r w:rsidRPr="00A67CA0">
        <w:rPr>
          <w:rFonts w:ascii="Arial" w:hAnsi="Arial" w:cs="Arial"/>
          <w:sz w:val="24"/>
          <w:szCs w:val="24"/>
        </w:rPr>
        <w:t>ustálenou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judikatúrou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Nejvyššího správního soudu (</w:t>
      </w:r>
      <w:proofErr w:type="spellStart"/>
      <w:r w:rsidRPr="00A67CA0">
        <w:rPr>
          <w:rFonts w:ascii="Arial" w:hAnsi="Arial" w:cs="Arial"/>
          <w:sz w:val="24"/>
          <w:szCs w:val="24"/>
        </w:rPr>
        <w:t>námatkou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rozsudky NSS č. j. 8 As 80/2010-68 ze dne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28.02.2011, č. j. 8 As 81/2010-63 ze dne 29. 7. 2011, </w:t>
      </w:r>
      <w:proofErr w:type="spellStart"/>
      <w:r w:rsidRPr="00A67CA0">
        <w:rPr>
          <w:rFonts w:ascii="Arial" w:hAnsi="Arial" w:cs="Arial"/>
          <w:sz w:val="24"/>
          <w:szCs w:val="24"/>
        </w:rPr>
        <w:t>alebo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č. j. 9 As 109/2017-37 ze dne 23. 8. 2017).</w:t>
      </w:r>
    </w:p>
    <w:p w14:paraId="42AB675B" w14:textId="0C664E63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Tým, že Komise pro projednávání přestupků obce Lety </w:t>
      </w:r>
      <w:proofErr w:type="spellStart"/>
      <w:r w:rsidRPr="00A67CA0">
        <w:rPr>
          <w:rFonts w:ascii="Arial" w:hAnsi="Arial" w:cs="Arial"/>
          <w:sz w:val="24"/>
          <w:szCs w:val="24"/>
        </w:rPr>
        <w:t>protiprávne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odmietla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žiadateľovi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nahliadnuť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spisu v </w:t>
      </w:r>
      <w:proofErr w:type="spellStart"/>
      <w:r w:rsidRPr="00A67CA0">
        <w:rPr>
          <w:rFonts w:ascii="Arial" w:hAnsi="Arial" w:cs="Arial"/>
          <w:sz w:val="24"/>
          <w:szCs w:val="24"/>
        </w:rPr>
        <w:t>súlade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67CA0">
        <w:rPr>
          <w:rFonts w:ascii="Arial" w:hAnsi="Arial" w:cs="Arial"/>
          <w:sz w:val="24"/>
          <w:szCs w:val="24"/>
        </w:rPr>
        <w:t>ust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. § 38, </w:t>
      </w:r>
      <w:proofErr w:type="spellStart"/>
      <w:r w:rsidRPr="00A67CA0">
        <w:rPr>
          <w:rFonts w:ascii="Arial" w:hAnsi="Arial" w:cs="Arial"/>
          <w:sz w:val="24"/>
          <w:szCs w:val="24"/>
        </w:rPr>
        <w:t>ods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. 1 č. 500/2004 Sb. je </w:t>
      </w:r>
      <w:proofErr w:type="spellStart"/>
      <w:r w:rsidRPr="00A67CA0">
        <w:rPr>
          <w:rFonts w:ascii="Arial" w:hAnsi="Arial" w:cs="Arial"/>
          <w:sz w:val="24"/>
          <w:szCs w:val="24"/>
        </w:rPr>
        <w:t>žiadateľ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nútený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žiadať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7CA0">
        <w:rPr>
          <w:rFonts w:ascii="Arial" w:hAnsi="Arial" w:cs="Arial"/>
          <w:sz w:val="24"/>
          <w:szCs w:val="24"/>
        </w:rPr>
        <w:t>nahliadnutie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do spisu</w:t>
      </w:r>
      <w:r>
        <w:rPr>
          <w:rFonts w:ascii="Arial" w:hAnsi="Arial" w:cs="Arial"/>
          <w:sz w:val="24"/>
          <w:szCs w:val="24"/>
        </w:rPr>
        <w:t xml:space="preserve"> </w:t>
      </w:r>
      <w:r w:rsidRPr="00A67CA0">
        <w:rPr>
          <w:rFonts w:ascii="Arial" w:hAnsi="Arial" w:cs="Arial"/>
          <w:sz w:val="24"/>
          <w:szCs w:val="24"/>
        </w:rPr>
        <w:t xml:space="preserve">v režime </w:t>
      </w:r>
      <w:proofErr w:type="spellStart"/>
      <w:r w:rsidRPr="00A67CA0">
        <w:rPr>
          <w:rFonts w:ascii="Arial" w:hAnsi="Arial" w:cs="Arial"/>
          <w:sz w:val="24"/>
          <w:szCs w:val="24"/>
        </w:rPr>
        <w:t>infozákona</w:t>
      </w:r>
      <w:proofErr w:type="spellEnd"/>
      <w:r w:rsidRPr="00A67CA0">
        <w:rPr>
          <w:rFonts w:ascii="Arial" w:hAnsi="Arial" w:cs="Arial"/>
          <w:sz w:val="24"/>
          <w:szCs w:val="24"/>
        </w:rPr>
        <w:t>.</w:t>
      </w:r>
    </w:p>
    <w:p w14:paraId="44A8F8E8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proofErr w:type="spellStart"/>
      <w:r w:rsidRPr="00A67CA0">
        <w:rPr>
          <w:rFonts w:ascii="Arial" w:hAnsi="Arial" w:cs="Arial"/>
          <w:sz w:val="24"/>
          <w:szCs w:val="24"/>
        </w:rPr>
        <w:t>Odpoveď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A67CA0">
        <w:rPr>
          <w:rFonts w:ascii="Arial" w:hAnsi="Arial" w:cs="Arial"/>
          <w:sz w:val="24"/>
          <w:szCs w:val="24"/>
        </w:rPr>
        <w:t>zašlite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A67CA0">
        <w:rPr>
          <w:rFonts w:ascii="Arial" w:hAnsi="Arial" w:cs="Arial"/>
          <w:sz w:val="24"/>
          <w:szCs w:val="24"/>
        </w:rPr>
        <w:t>elektronickej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7CA0">
        <w:rPr>
          <w:rFonts w:ascii="Arial" w:hAnsi="Arial" w:cs="Arial"/>
          <w:sz w:val="24"/>
          <w:szCs w:val="24"/>
        </w:rPr>
        <w:t>forme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(PDF) do </w:t>
      </w:r>
      <w:proofErr w:type="spellStart"/>
      <w:r w:rsidRPr="00A67CA0">
        <w:rPr>
          <w:rFonts w:ascii="Arial" w:hAnsi="Arial" w:cs="Arial"/>
          <w:sz w:val="24"/>
          <w:szCs w:val="24"/>
        </w:rPr>
        <w:t>datovej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schránky.</w:t>
      </w:r>
    </w:p>
    <w:p w14:paraId="2161B6DF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S </w:t>
      </w:r>
      <w:proofErr w:type="spellStart"/>
      <w:r w:rsidRPr="00A67CA0">
        <w:rPr>
          <w:rFonts w:ascii="Arial" w:hAnsi="Arial" w:cs="Arial"/>
          <w:sz w:val="24"/>
          <w:szCs w:val="24"/>
        </w:rPr>
        <w:t>pozdravom</w:t>
      </w:r>
      <w:proofErr w:type="spellEnd"/>
      <w:r w:rsidRPr="00A67CA0">
        <w:rPr>
          <w:rFonts w:ascii="Arial" w:hAnsi="Arial" w:cs="Arial"/>
          <w:sz w:val="24"/>
          <w:szCs w:val="24"/>
        </w:rPr>
        <w:t>,</w:t>
      </w:r>
    </w:p>
    <w:p w14:paraId="527B42C6" w14:textId="3B564CC4" w:rsidR="00173EFE" w:rsidRDefault="00A67CA0" w:rsidP="00A67C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</w:t>
      </w:r>
    </w:p>
    <w:p w14:paraId="400C0968" w14:textId="1A2D2326" w:rsidR="00A67CA0" w:rsidRDefault="00A67CA0" w:rsidP="00A67C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Odpověď:</w:t>
      </w:r>
    </w:p>
    <w:p w14:paraId="47F128A8" w14:textId="05EEB834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lastRenderedPageBreak/>
        <w:t xml:space="preserve">Obec Lety jako povinný subjekt ve smyslu ustanovení § 2 odst. 1 zákona č. 106/1999 Sb., o svobodném přístupu k informacím, ve znění pozdějších předpisů (dále jen „zákon o svobodném přístupu k informacím“), rozhodla v souladu s ustanovením § 15 odst. 1 ve spojení s § 2 odst. 3 zákona o svobodném přístupu k informacím, o žádosti žadatele </w:t>
      </w:r>
      <w:r>
        <w:rPr>
          <w:rFonts w:ascii="Arial" w:hAnsi="Arial" w:cs="Arial"/>
          <w:sz w:val="24"/>
          <w:szCs w:val="24"/>
        </w:rPr>
        <w:t>XXX</w:t>
      </w:r>
      <w:r w:rsidRPr="00A67CA0">
        <w:rPr>
          <w:rFonts w:ascii="Arial" w:hAnsi="Arial" w:cs="Arial"/>
          <w:sz w:val="24"/>
          <w:szCs w:val="24"/>
        </w:rPr>
        <w:t xml:space="preserve">, nar.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, bytem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 w:rsidRPr="00A67CA0">
        <w:rPr>
          <w:rFonts w:ascii="Arial" w:hAnsi="Arial" w:cs="Arial"/>
          <w:sz w:val="24"/>
          <w:szCs w:val="24"/>
        </w:rPr>
        <w:t xml:space="preserve"> (dále jen „žadatel“) ze dne 7. 10. 2024ve věci žádosti o poskytnutí informace</w:t>
      </w:r>
    </w:p>
    <w:p w14:paraId="09B1A07B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takto:</w:t>
      </w:r>
    </w:p>
    <w:p w14:paraId="7E66544A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Podle ustanovení § 15 odst. 1 zákona o svobodném přístupu k informacím se poskytnutí informace odmítá.</w:t>
      </w:r>
    </w:p>
    <w:p w14:paraId="36BC9145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Odůvodnění:</w:t>
      </w:r>
    </w:p>
    <w:p w14:paraId="7B1DDD9A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Obec Lety obdržela dne 7. 10. 2024 žádost o poskytnutí těchto informací:</w:t>
      </w:r>
    </w:p>
    <w:p w14:paraId="43CB5F78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a)</w:t>
      </w:r>
    </w:p>
    <w:p w14:paraId="6C1A689D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Spisový list ke spisu vedenému Komisí pro projednávání přestupků pod </w:t>
      </w:r>
      <w:proofErr w:type="spellStart"/>
      <w:r w:rsidRPr="00A67CA0">
        <w:rPr>
          <w:rFonts w:ascii="Arial" w:hAnsi="Arial" w:cs="Arial"/>
          <w:sz w:val="24"/>
          <w:szCs w:val="24"/>
        </w:rPr>
        <w:t>Sp</w:t>
      </w:r>
      <w:proofErr w:type="spellEnd"/>
      <w:r w:rsidRPr="00A67CA0">
        <w:rPr>
          <w:rFonts w:ascii="Arial" w:hAnsi="Arial" w:cs="Arial"/>
          <w:sz w:val="24"/>
          <w:szCs w:val="24"/>
        </w:rPr>
        <w:t>. zn.: 7/2024, Č. j.: 1009/2024/OÚ,</w:t>
      </w:r>
    </w:p>
    <w:p w14:paraId="4C2C5010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b)</w:t>
      </w:r>
    </w:p>
    <w:p w14:paraId="5B08478F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Všechny podklady a dokumenty nacházející se ve spise vedeném Komisí pro projednávání přestupků pod </w:t>
      </w:r>
      <w:proofErr w:type="spellStart"/>
      <w:r w:rsidRPr="00A67CA0">
        <w:rPr>
          <w:rFonts w:ascii="Arial" w:hAnsi="Arial" w:cs="Arial"/>
          <w:sz w:val="24"/>
          <w:szCs w:val="24"/>
        </w:rPr>
        <w:t>Sp</w:t>
      </w:r>
      <w:proofErr w:type="spellEnd"/>
      <w:r w:rsidRPr="00A67CA0">
        <w:rPr>
          <w:rFonts w:ascii="Arial" w:hAnsi="Arial" w:cs="Arial"/>
          <w:sz w:val="24"/>
          <w:szCs w:val="24"/>
        </w:rPr>
        <w:t>. zn.: 7/2024, Č. j.: 1009/2024/OÚ.</w:t>
      </w:r>
    </w:p>
    <w:p w14:paraId="67AE194E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Žadatel tedy v žádosti požaduje komplexní informace z předmětného správního spisu bez jejich konkrétní specifikace.</w:t>
      </w:r>
    </w:p>
    <w:p w14:paraId="1D0DB5CE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Podle ustanovení § 2 odst. 3 zákona o svobodném přístupu k informacím se povinnost poskytovat informace nevztahuje na poskytování informací, pokud zvláštní zákon upravuje jejich poskytování.</w:t>
      </w:r>
    </w:p>
    <w:p w14:paraId="32046BF7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>Přistupování ke spisu je upraveno správním řádem a ke spisu tak lze přistupovat jen v režimu správního řádu.</w:t>
      </w:r>
    </w:p>
    <w:p w14:paraId="2A36D162" w14:textId="2623D032" w:rsidR="00A67CA0" w:rsidRDefault="00A67CA0" w:rsidP="00A67CA0">
      <w:pPr>
        <w:rPr>
          <w:rFonts w:ascii="Arial" w:hAnsi="Arial" w:cs="Arial"/>
          <w:sz w:val="24"/>
          <w:szCs w:val="24"/>
        </w:rPr>
      </w:pPr>
      <w:r w:rsidRPr="00A67CA0">
        <w:rPr>
          <w:rFonts w:ascii="Arial" w:hAnsi="Arial" w:cs="Arial"/>
          <w:sz w:val="24"/>
          <w:szCs w:val="24"/>
        </w:rPr>
        <w:t xml:space="preserve">Obci Lety je dále známo, že žadatel je zmocněncem jiné fyzické osoby, které se požadovaný spis týká. Ze žádosti však nevyplývá, že by ji pan </w:t>
      </w:r>
      <w:r>
        <w:rPr>
          <w:rFonts w:ascii="Arial" w:hAnsi="Arial" w:cs="Arial"/>
          <w:sz w:val="24"/>
          <w:szCs w:val="24"/>
        </w:rPr>
        <w:t>XXX</w:t>
      </w:r>
      <w:r w:rsidRPr="00A67CA0">
        <w:rPr>
          <w:rFonts w:ascii="Arial" w:hAnsi="Arial" w:cs="Arial"/>
          <w:sz w:val="24"/>
          <w:szCs w:val="24"/>
        </w:rPr>
        <w:t xml:space="preserve"> podával jako zmocněnec jménem svého klienta, ale žádost je podána přímo jím jako žadatelem.</w:t>
      </w:r>
    </w:p>
    <w:p w14:paraId="7CEC6B0A" w14:textId="77777777" w:rsidR="00A67CA0" w:rsidRDefault="00A67CA0" w:rsidP="00A67CA0">
      <w:pPr>
        <w:rPr>
          <w:rFonts w:ascii="Arial" w:hAnsi="Arial" w:cs="Arial"/>
          <w:sz w:val="24"/>
          <w:szCs w:val="24"/>
        </w:rPr>
      </w:pPr>
    </w:p>
    <w:p w14:paraId="5CC27E7E" w14:textId="2C7B7E18" w:rsidR="00A67CA0" w:rsidRDefault="00A67CA0" w:rsidP="00A67C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4D4D4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11BCA" wp14:editId="77B3C9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72200" cy="38100"/>
                <wp:effectExtent l="0" t="0" r="19050" b="19050"/>
                <wp:wrapNone/>
                <wp:docPr id="63432986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DFD0D" id="Přímá spojnice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" strokecolor="#4579b8 [3044]"/>
            </w:pict>
          </mc:Fallback>
        </mc:AlternateContent>
      </w:r>
    </w:p>
    <w:p w14:paraId="0643E1AA" w14:textId="77777777" w:rsidR="00A67CA0" w:rsidRPr="00A67CA0" w:rsidRDefault="00A67CA0" w:rsidP="00A67CA0">
      <w:pPr>
        <w:rPr>
          <w:rFonts w:ascii="Arial" w:hAnsi="Arial" w:cs="Arial"/>
          <w:sz w:val="24"/>
          <w:szCs w:val="24"/>
        </w:rPr>
      </w:pPr>
    </w:p>
    <w:p w14:paraId="47CB5822" w14:textId="77777777" w:rsidR="0027480D" w:rsidRPr="00F91A56" w:rsidRDefault="0027480D" w:rsidP="00E452D3">
      <w:pPr>
        <w:rPr>
          <w:rStyle w:val="Nzevknihy"/>
        </w:rPr>
      </w:pPr>
    </w:p>
    <w:sectPr w:rsidR="0027480D" w:rsidRPr="00F91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38B3"/>
    <w:multiLevelType w:val="hybridMultilevel"/>
    <w:tmpl w:val="CE567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95AAA"/>
    <w:multiLevelType w:val="hybridMultilevel"/>
    <w:tmpl w:val="42401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270"/>
    <w:multiLevelType w:val="hybridMultilevel"/>
    <w:tmpl w:val="7CA2FA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5D01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C7E9C"/>
    <w:multiLevelType w:val="hybridMultilevel"/>
    <w:tmpl w:val="FE04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07FD5"/>
    <w:multiLevelType w:val="hybridMultilevel"/>
    <w:tmpl w:val="BDD8B3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63432"/>
    <w:multiLevelType w:val="hybridMultilevel"/>
    <w:tmpl w:val="46B28E50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65658"/>
    <w:multiLevelType w:val="hybridMultilevel"/>
    <w:tmpl w:val="6486C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259F"/>
    <w:multiLevelType w:val="hybridMultilevel"/>
    <w:tmpl w:val="EBE2BB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040BC"/>
    <w:multiLevelType w:val="hybridMultilevel"/>
    <w:tmpl w:val="6D4A3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56926"/>
    <w:multiLevelType w:val="hybridMultilevel"/>
    <w:tmpl w:val="6B7E36F4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7330A"/>
    <w:multiLevelType w:val="hybridMultilevel"/>
    <w:tmpl w:val="96A02286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20AFF"/>
    <w:multiLevelType w:val="hybridMultilevel"/>
    <w:tmpl w:val="2F206C9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2E802239"/>
    <w:multiLevelType w:val="hybridMultilevel"/>
    <w:tmpl w:val="9EF21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43B5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34D4B05"/>
    <w:multiLevelType w:val="hybridMultilevel"/>
    <w:tmpl w:val="7D00FA8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667B2"/>
    <w:multiLevelType w:val="hybridMultilevel"/>
    <w:tmpl w:val="D19E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F1F98"/>
    <w:multiLevelType w:val="hybridMultilevel"/>
    <w:tmpl w:val="86BECEF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555BB5"/>
    <w:multiLevelType w:val="hybridMultilevel"/>
    <w:tmpl w:val="DC9C115A"/>
    <w:lvl w:ilvl="0" w:tplc="95623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6235"/>
    <w:multiLevelType w:val="hybridMultilevel"/>
    <w:tmpl w:val="7B700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61110"/>
    <w:multiLevelType w:val="hybridMultilevel"/>
    <w:tmpl w:val="A43E8242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944AC"/>
    <w:multiLevelType w:val="hybridMultilevel"/>
    <w:tmpl w:val="0D7CC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7496A"/>
    <w:multiLevelType w:val="hybridMultilevel"/>
    <w:tmpl w:val="B6C8C7CE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131DA"/>
    <w:multiLevelType w:val="hybridMultilevel"/>
    <w:tmpl w:val="2E54C1F4"/>
    <w:lvl w:ilvl="0" w:tplc="687E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D217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602C3"/>
    <w:multiLevelType w:val="hybridMultilevel"/>
    <w:tmpl w:val="59BAA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47605"/>
    <w:multiLevelType w:val="hybridMultilevel"/>
    <w:tmpl w:val="D9788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B1041"/>
    <w:multiLevelType w:val="hybridMultilevel"/>
    <w:tmpl w:val="37A2D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B3D3E"/>
    <w:multiLevelType w:val="hybridMultilevel"/>
    <w:tmpl w:val="74C2B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D6E21"/>
    <w:multiLevelType w:val="hybridMultilevel"/>
    <w:tmpl w:val="A53EC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37AF3"/>
    <w:multiLevelType w:val="hybridMultilevel"/>
    <w:tmpl w:val="02109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07020"/>
    <w:multiLevelType w:val="hybridMultilevel"/>
    <w:tmpl w:val="75803AA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2" w15:restartNumberingAfterBreak="0">
    <w:nsid w:val="61A66B20"/>
    <w:multiLevelType w:val="hybridMultilevel"/>
    <w:tmpl w:val="F692E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000E8"/>
    <w:multiLevelType w:val="hybridMultilevel"/>
    <w:tmpl w:val="F4F2A2DC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D259D"/>
    <w:multiLevelType w:val="hybridMultilevel"/>
    <w:tmpl w:val="4658E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42AED"/>
    <w:multiLevelType w:val="hybridMultilevel"/>
    <w:tmpl w:val="EFC4D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74C52"/>
    <w:multiLevelType w:val="hybridMultilevel"/>
    <w:tmpl w:val="6AF01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F69C1"/>
    <w:multiLevelType w:val="hybridMultilevel"/>
    <w:tmpl w:val="61D6BF4A"/>
    <w:lvl w:ilvl="0" w:tplc="F140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4101F"/>
    <w:multiLevelType w:val="hybridMultilevel"/>
    <w:tmpl w:val="AE929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D2394"/>
    <w:multiLevelType w:val="hybridMultilevel"/>
    <w:tmpl w:val="1DBAD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E3389"/>
    <w:multiLevelType w:val="hybridMultilevel"/>
    <w:tmpl w:val="9AD8B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66D70"/>
    <w:multiLevelType w:val="hybridMultilevel"/>
    <w:tmpl w:val="4DBA5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E6419"/>
    <w:multiLevelType w:val="hybridMultilevel"/>
    <w:tmpl w:val="AB9AA3B2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7C970035"/>
    <w:multiLevelType w:val="hybridMultilevel"/>
    <w:tmpl w:val="E17A9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A507E"/>
    <w:multiLevelType w:val="hybridMultilevel"/>
    <w:tmpl w:val="8C6A3ED6"/>
    <w:lvl w:ilvl="0" w:tplc="BEAEA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09381">
    <w:abstractNumId w:val="4"/>
  </w:num>
  <w:num w:numId="2" w16cid:durableId="1153833683">
    <w:abstractNumId w:val="24"/>
  </w:num>
  <w:num w:numId="3" w16cid:durableId="2115903393">
    <w:abstractNumId w:val="12"/>
  </w:num>
  <w:num w:numId="4" w16cid:durableId="183442207">
    <w:abstractNumId w:val="31"/>
  </w:num>
  <w:num w:numId="5" w16cid:durableId="681123940">
    <w:abstractNumId w:val="1"/>
  </w:num>
  <w:num w:numId="6" w16cid:durableId="1400128266">
    <w:abstractNumId w:val="32"/>
  </w:num>
  <w:num w:numId="7" w16cid:durableId="1632009738">
    <w:abstractNumId w:val="38"/>
  </w:num>
  <w:num w:numId="8" w16cid:durableId="1470320748">
    <w:abstractNumId w:val="33"/>
  </w:num>
  <w:num w:numId="9" w16cid:durableId="519054483">
    <w:abstractNumId w:val="37"/>
  </w:num>
  <w:num w:numId="10" w16cid:durableId="279385786">
    <w:abstractNumId w:val="18"/>
  </w:num>
  <w:num w:numId="11" w16cid:durableId="1974560088">
    <w:abstractNumId w:val="13"/>
  </w:num>
  <w:num w:numId="12" w16cid:durableId="1700930513">
    <w:abstractNumId w:val="34"/>
  </w:num>
  <w:num w:numId="13" w16cid:durableId="21783956">
    <w:abstractNumId w:val="30"/>
  </w:num>
  <w:num w:numId="14" w16cid:durableId="1383869691">
    <w:abstractNumId w:val="27"/>
  </w:num>
  <w:num w:numId="15" w16cid:durableId="2017684899">
    <w:abstractNumId w:val="35"/>
  </w:num>
  <w:num w:numId="16" w16cid:durableId="1811825135">
    <w:abstractNumId w:val="5"/>
  </w:num>
  <w:num w:numId="17" w16cid:durableId="1432509098">
    <w:abstractNumId w:val="0"/>
  </w:num>
  <w:num w:numId="18" w16cid:durableId="1964996681">
    <w:abstractNumId w:val="36"/>
  </w:num>
  <w:num w:numId="19" w16cid:durableId="1721440747">
    <w:abstractNumId w:val="26"/>
  </w:num>
  <w:num w:numId="20" w16cid:durableId="1553349771">
    <w:abstractNumId w:val="41"/>
  </w:num>
  <w:num w:numId="21" w16cid:durableId="1533415671">
    <w:abstractNumId w:val="40"/>
  </w:num>
  <w:num w:numId="22" w16cid:durableId="2060737296">
    <w:abstractNumId w:val="28"/>
  </w:num>
  <w:num w:numId="23" w16cid:durableId="1105342296">
    <w:abstractNumId w:val="9"/>
  </w:num>
  <w:num w:numId="24" w16cid:durableId="1713001135">
    <w:abstractNumId w:val="17"/>
  </w:num>
  <w:num w:numId="25" w16cid:durableId="171997745">
    <w:abstractNumId w:val="22"/>
  </w:num>
  <w:num w:numId="26" w16cid:durableId="1698504538">
    <w:abstractNumId w:val="8"/>
  </w:num>
  <w:num w:numId="27" w16cid:durableId="2071610336">
    <w:abstractNumId w:val="20"/>
  </w:num>
  <w:num w:numId="28" w16cid:durableId="1130593141">
    <w:abstractNumId w:val="6"/>
  </w:num>
  <w:num w:numId="29" w16cid:durableId="1120760184">
    <w:abstractNumId w:val="44"/>
  </w:num>
  <w:num w:numId="30" w16cid:durableId="784235889">
    <w:abstractNumId w:val="10"/>
  </w:num>
  <w:num w:numId="31" w16cid:durableId="2036684697">
    <w:abstractNumId w:val="2"/>
  </w:num>
  <w:num w:numId="32" w16cid:durableId="399328106">
    <w:abstractNumId w:val="15"/>
  </w:num>
  <w:num w:numId="33" w16cid:durableId="1802109346">
    <w:abstractNumId w:val="42"/>
  </w:num>
  <w:num w:numId="34" w16cid:durableId="92366013">
    <w:abstractNumId w:val="23"/>
  </w:num>
  <w:num w:numId="35" w16cid:durableId="1653219302">
    <w:abstractNumId w:val="11"/>
  </w:num>
  <w:num w:numId="36" w16cid:durableId="327634944">
    <w:abstractNumId w:val="14"/>
  </w:num>
  <w:num w:numId="37" w16cid:durableId="848373609">
    <w:abstractNumId w:val="39"/>
  </w:num>
  <w:num w:numId="38" w16cid:durableId="1787263897">
    <w:abstractNumId w:val="21"/>
  </w:num>
  <w:num w:numId="39" w16cid:durableId="1776053069">
    <w:abstractNumId w:val="19"/>
  </w:num>
  <w:num w:numId="40" w16cid:durableId="1674408819">
    <w:abstractNumId w:val="3"/>
  </w:num>
  <w:num w:numId="41" w16cid:durableId="76708041">
    <w:abstractNumId w:val="43"/>
  </w:num>
  <w:num w:numId="42" w16cid:durableId="1584877948">
    <w:abstractNumId w:val="16"/>
  </w:num>
  <w:num w:numId="43" w16cid:durableId="1806196253">
    <w:abstractNumId w:val="25"/>
  </w:num>
  <w:num w:numId="44" w16cid:durableId="1868177671">
    <w:abstractNumId w:val="29"/>
  </w:num>
  <w:num w:numId="45" w16cid:durableId="838736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D3"/>
    <w:rsid w:val="000E591E"/>
    <w:rsid w:val="00114FFE"/>
    <w:rsid w:val="00173EFE"/>
    <w:rsid w:val="0027480D"/>
    <w:rsid w:val="002A236A"/>
    <w:rsid w:val="002A25CA"/>
    <w:rsid w:val="002D3373"/>
    <w:rsid w:val="003811DB"/>
    <w:rsid w:val="00443B61"/>
    <w:rsid w:val="00455B5C"/>
    <w:rsid w:val="00474887"/>
    <w:rsid w:val="004968F0"/>
    <w:rsid w:val="004C54FC"/>
    <w:rsid w:val="004D427D"/>
    <w:rsid w:val="004D722D"/>
    <w:rsid w:val="005270B3"/>
    <w:rsid w:val="00580512"/>
    <w:rsid w:val="005837AF"/>
    <w:rsid w:val="0059609F"/>
    <w:rsid w:val="005B585D"/>
    <w:rsid w:val="00617B09"/>
    <w:rsid w:val="00690A9A"/>
    <w:rsid w:val="006A4B7B"/>
    <w:rsid w:val="00786D61"/>
    <w:rsid w:val="00792A4B"/>
    <w:rsid w:val="007A2560"/>
    <w:rsid w:val="007A27EC"/>
    <w:rsid w:val="00813E1E"/>
    <w:rsid w:val="00855FD0"/>
    <w:rsid w:val="00894B44"/>
    <w:rsid w:val="008D002C"/>
    <w:rsid w:val="008F1F92"/>
    <w:rsid w:val="00902131"/>
    <w:rsid w:val="0092344C"/>
    <w:rsid w:val="0097648E"/>
    <w:rsid w:val="0098251C"/>
    <w:rsid w:val="00995A79"/>
    <w:rsid w:val="009D6E11"/>
    <w:rsid w:val="00A67CA0"/>
    <w:rsid w:val="00AB192E"/>
    <w:rsid w:val="00BD4D7C"/>
    <w:rsid w:val="00BF1ACA"/>
    <w:rsid w:val="00CA6C99"/>
    <w:rsid w:val="00D95A12"/>
    <w:rsid w:val="00E15BF8"/>
    <w:rsid w:val="00E452D3"/>
    <w:rsid w:val="00E52858"/>
    <w:rsid w:val="00E62200"/>
    <w:rsid w:val="00E74E5D"/>
    <w:rsid w:val="00E979A5"/>
    <w:rsid w:val="00F50C8E"/>
    <w:rsid w:val="00F64095"/>
    <w:rsid w:val="00F91A56"/>
    <w:rsid w:val="00FE587F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EEC1"/>
  <w15:docId w15:val="{2FEDCD41-F219-4CF0-8045-5A3D28B8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2D3"/>
    <w:pPr>
      <w:ind w:left="720"/>
      <w:contextualSpacing/>
    </w:pPr>
  </w:style>
  <w:style w:type="character" w:styleId="Nzevknihy">
    <w:name w:val="Book Title"/>
    <w:basedOn w:val="Standardnpsmoodstavce"/>
    <w:uiPriority w:val="33"/>
    <w:qFormat/>
    <w:rsid w:val="00F91A56"/>
    <w:rPr>
      <w:b/>
      <w:bCs/>
      <w:smallCaps/>
      <w:spacing w:val="5"/>
    </w:rPr>
  </w:style>
  <w:style w:type="character" w:styleId="Hypertextovodkaz">
    <w:name w:val="Hyperlink"/>
    <w:basedOn w:val="Standardnpsmoodstavce"/>
    <w:uiPriority w:val="99"/>
    <w:unhideWhenUsed/>
    <w:rsid w:val="004C54FC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B192E"/>
    <w:pPr>
      <w:spacing w:after="0" w:line="240" w:lineRule="auto"/>
    </w:pPr>
  </w:style>
  <w:style w:type="character" w:styleId="Odkazjemn">
    <w:name w:val="Subtle Reference"/>
    <w:basedOn w:val="Standardnpsmoodstavce"/>
    <w:uiPriority w:val="31"/>
    <w:qFormat/>
    <w:rsid w:val="00F50C8E"/>
    <w:rPr>
      <w:smallCaps/>
      <w:color w:val="C0504D" w:themeColor="accent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13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7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A2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031A-A193-487E-82F4-603D78D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1074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Jana Šilhavá Lehovcová</cp:lastModifiedBy>
  <cp:revision>3</cp:revision>
  <dcterms:created xsi:type="dcterms:W3CDTF">2024-10-23T13:40:00Z</dcterms:created>
  <dcterms:modified xsi:type="dcterms:W3CDTF">2024-10-23T13:59:00Z</dcterms:modified>
</cp:coreProperties>
</file>